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F07D" w14:textId="77777777" w:rsidR="003155D4" w:rsidRPr="00203FBD" w:rsidRDefault="003155D4" w:rsidP="00BA2067">
      <w:pPr>
        <w:bidi/>
        <w:jc w:val="both"/>
        <w:rPr>
          <w:rFonts w:asciiTheme="majorBidi" w:hAnsiTheme="majorBidi" w:cstheme="majorBidi"/>
          <w:b/>
          <w:bCs/>
          <w:noProof/>
          <w:color w:val="000000" w:themeColor="text1"/>
          <w:sz w:val="32"/>
          <w:szCs w:val="32"/>
        </w:rPr>
      </w:pPr>
    </w:p>
    <w:p w14:paraId="671105DE" w14:textId="7CAB437B" w:rsidR="00755F73" w:rsidRPr="000F1BE9" w:rsidRDefault="00755F73" w:rsidP="000F1BE9">
      <w:pPr>
        <w:bidi/>
        <w:jc w:val="center"/>
        <w:rPr>
          <w:rFonts w:asciiTheme="majorBidi" w:hAnsiTheme="majorBidi" w:cstheme="majorBidi"/>
          <w:b/>
          <w:bCs/>
          <w:sz w:val="28"/>
          <w:szCs w:val="28"/>
          <w:lang w:bidi="ar-EG"/>
        </w:rPr>
      </w:pPr>
      <w:bookmarkStart w:id="0" w:name="_Hlk218763796"/>
      <w:r w:rsidRPr="000F1BE9">
        <w:rPr>
          <w:rFonts w:asciiTheme="majorBidi" w:hAnsiTheme="majorBidi" w:cstheme="majorBidi"/>
          <w:b/>
          <w:bCs/>
          <w:sz w:val="28"/>
          <w:szCs w:val="28"/>
          <w:rtl/>
          <w:lang w:bidi="ar-EG"/>
        </w:rPr>
        <w:t>سلسلة الندوات الأسرة المعاصرة</w:t>
      </w:r>
    </w:p>
    <w:p w14:paraId="1345146C" w14:textId="6B7ABBDA" w:rsidR="007A229A" w:rsidRPr="00BA2067" w:rsidRDefault="000034AE" w:rsidP="000F1BE9">
      <w:pPr>
        <w:bidi/>
        <w:jc w:val="center"/>
        <w:rPr>
          <w:rFonts w:asciiTheme="majorBidi" w:hAnsiTheme="majorBidi" w:cstheme="majorBidi"/>
          <w:b/>
          <w:bCs/>
          <w:sz w:val="28"/>
          <w:szCs w:val="28"/>
          <w:lang w:bidi="ar-EG"/>
        </w:rPr>
      </w:pPr>
      <w:r w:rsidRPr="00BA2067">
        <w:rPr>
          <w:rFonts w:asciiTheme="majorBidi" w:hAnsiTheme="majorBidi" w:cstheme="majorBidi"/>
          <w:b/>
          <w:bCs/>
          <w:sz w:val="28"/>
          <w:szCs w:val="28"/>
          <w:lang w:bidi="ar-EG"/>
        </w:rPr>
        <w:t xml:space="preserve"> </w:t>
      </w:r>
      <w:r w:rsidR="007A229A" w:rsidRPr="00BA2067">
        <w:rPr>
          <w:rFonts w:asciiTheme="majorBidi" w:hAnsiTheme="majorBidi" w:cstheme="majorBidi"/>
          <w:b/>
          <w:bCs/>
          <w:sz w:val="28"/>
          <w:szCs w:val="28"/>
          <w:rtl/>
          <w:lang w:bidi="ar-EG"/>
        </w:rPr>
        <w:t>(</w:t>
      </w:r>
      <w:r w:rsidR="00641FDE" w:rsidRPr="000F1BE9">
        <w:rPr>
          <w:rFonts w:asciiTheme="majorBidi" w:hAnsiTheme="majorBidi" w:cstheme="majorBidi"/>
          <w:b/>
          <w:bCs/>
          <w:rtl/>
        </w:rPr>
        <w:t>الحقوق والمسؤوليات داخل الأسرة الحديثة</w:t>
      </w:r>
      <w:r w:rsidR="007A229A" w:rsidRPr="00BA2067">
        <w:rPr>
          <w:rFonts w:asciiTheme="majorBidi" w:hAnsiTheme="majorBidi" w:cstheme="majorBidi"/>
          <w:b/>
          <w:bCs/>
          <w:sz w:val="28"/>
          <w:szCs w:val="28"/>
          <w:rtl/>
          <w:lang w:bidi="ar-EG"/>
        </w:rPr>
        <w:t>)</w:t>
      </w:r>
    </w:p>
    <w:p w14:paraId="4E000D52" w14:textId="5148B494" w:rsidR="000034AE" w:rsidRPr="00BA2067" w:rsidRDefault="000034AE" w:rsidP="000F1BE9">
      <w:pPr>
        <w:bidi/>
        <w:jc w:val="center"/>
        <w:rPr>
          <w:rFonts w:asciiTheme="majorBidi" w:hAnsiTheme="majorBidi" w:cstheme="majorBidi"/>
          <w:b/>
          <w:bCs/>
          <w:sz w:val="28"/>
          <w:szCs w:val="28"/>
          <w:rtl/>
          <w:lang w:bidi="ar-QA"/>
        </w:rPr>
      </w:pPr>
      <w:r w:rsidRPr="00BA2067">
        <w:rPr>
          <w:rFonts w:asciiTheme="majorBidi" w:hAnsiTheme="majorBidi" w:cstheme="majorBidi"/>
          <w:b/>
          <w:bCs/>
          <w:sz w:val="28"/>
          <w:szCs w:val="28"/>
          <w:rtl/>
          <w:lang w:bidi="ar-QA"/>
        </w:rPr>
        <w:t>ورقة معلومات</w:t>
      </w:r>
    </w:p>
    <w:p w14:paraId="0D1DCF2D" w14:textId="77777777" w:rsidR="00527174" w:rsidRPr="00203FBD" w:rsidRDefault="00527174"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مقدمة:</w:t>
      </w:r>
    </w:p>
    <w:p w14:paraId="52C01BD3" w14:textId="4CDF43CB" w:rsidR="00755F73" w:rsidRPr="00203FBD" w:rsidRDefault="00791494" w:rsidP="000F1BE9">
      <w:pPr>
        <w:bidi/>
        <w:jc w:val="both"/>
        <w:rPr>
          <w:rFonts w:asciiTheme="majorBidi" w:hAnsiTheme="majorBidi" w:cstheme="majorBidi"/>
          <w:rtl/>
        </w:rPr>
      </w:pPr>
      <w:r w:rsidRPr="00203FBD">
        <w:rPr>
          <w:rFonts w:asciiTheme="majorBidi" w:hAnsiTheme="majorBidi" w:cstheme="majorBidi"/>
          <w:rtl/>
        </w:rPr>
        <w:t>ينظّم معهد الدوحة الدولي للأسرة</w:t>
      </w:r>
      <w:r w:rsidRPr="00203FBD">
        <w:rPr>
          <w:rFonts w:asciiTheme="majorBidi" w:hAnsiTheme="majorBidi" w:cstheme="majorBidi"/>
        </w:rPr>
        <w:t xml:space="preserve"> (DIFI) </w:t>
      </w:r>
      <w:r w:rsidRPr="00203FBD">
        <w:rPr>
          <w:rFonts w:asciiTheme="majorBidi" w:hAnsiTheme="majorBidi" w:cstheme="majorBidi"/>
          <w:rtl/>
        </w:rPr>
        <w:t>بالشراكة مع كلية الدراسات الإسلامية</w:t>
      </w:r>
      <w:r w:rsidRPr="00203FBD">
        <w:rPr>
          <w:rFonts w:asciiTheme="majorBidi" w:hAnsiTheme="majorBidi" w:cstheme="majorBidi"/>
        </w:rPr>
        <w:t xml:space="preserve"> (CIS) – </w:t>
      </w:r>
      <w:r w:rsidRPr="00203FBD">
        <w:rPr>
          <w:rFonts w:asciiTheme="majorBidi" w:hAnsiTheme="majorBidi" w:cstheme="majorBidi"/>
          <w:rtl/>
        </w:rPr>
        <w:t>جامعة حمد بن خليفة ومركز المنارتين</w:t>
      </w:r>
      <w:r w:rsidR="00CF7B01" w:rsidRPr="00203FBD">
        <w:rPr>
          <w:rFonts w:asciiTheme="majorBidi" w:hAnsiTheme="majorBidi" w:cstheme="majorBidi"/>
          <w:rtl/>
        </w:rPr>
        <w:t xml:space="preserve"> ندوة </w:t>
      </w:r>
      <w:r w:rsidR="00203FBD" w:rsidRPr="00203FBD">
        <w:rPr>
          <w:rFonts w:asciiTheme="majorBidi" w:hAnsiTheme="majorBidi" w:cstheme="majorBidi" w:hint="cs"/>
          <w:rtl/>
        </w:rPr>
        <w:t>بعنوان</w:t>
      </w:r>
      <w:r w:rsidR="00755F73">
        <w:rPr>
          <w:rFonts w:asciiTheme="majorBidi" w:hAnsiTheme="majorBidi" w:cstheme="majorBidi" w:hint="cs"/>
          <w:rtl/>
        </w:rPr>
        <w:t>"</w:t>
      </w:r>
      <w:r w:rsidR="00755F73" w:rsidRPr="00203FBD">
        <w:rPr>
          <w:rFonts w:asciiTheme="majorBidi" w:hAnsiTheme="majorBidi" w:cstheme="majorBidi"/>
        </w:rPr>
        <w:t xml:space="preserve"> </w:t>
      </w:r>
      <w:r w:rsidR="00203FBD" w:rsidRPr="00203FBD">
        <w:rPr>
          <w:rFonts w:asciiTheme="majorBidi" w:hAnsiTheme="majorBidi" w:cstheme="majorBidi" w:hint="cs"/>
          <w:rtl/>
        </w:rPr>
        <w:t>الحقوق</w:t>
      </w:r>
      <w:r w:rsidRPr="00203FBD">
        <w:rPr>
          <w:rFonts w:asciiTheme="majorBidi" w:hAnsiTheme="majorBidi" w:cstheme="majorBidi"/>
          <w:rtl/>
        </w:rPr>
        <w:t xml:space="preserve"> والمسؤوليات داخل الأسرة الحديثة: صراعات الأدوار وكيفية تجاوزها لبناء بيئة أسرية صحية</w:t>
      </w:r>
      <w:r w:rsidR="00755F73">
        <w:rPr>
          <w:rFonts w:asciiTheme="majorBidi" w:hAnsiTheme="majorBidi" w:cstheme="majorBidi" w:hint="cs"/>
          <w:rtl/>
        </w:rPr>
        <w:t>"</w:t>
      </w:r>
      <w:r w:rsidR="00755F73">
        <w:rPr>
          <w:rFonts w:asciiTheme="majorBidi" w:hAnsiTheme="majorBidi" w:cstheme="majorBidi" w:hint="cs"/>
          <w:rtl/>
        </w:rPr>
        <w:t>،</w:t>
      </w:r>
      <w:r w:rsidR="00755F73">
        <w:rPr>
          <w:rFonts w:asciiTheme="majorBidi" w:hAnsiTheme="majorBidi" w:cstheme="majorBidi" w:hint="cs"/>
          <w:rtl/>
        </w:rPr>
        <w:t xml:space="preserve"> </w:t>
      </w:r>
      <w:proofErr w:type="gramStart"/>
      <w:r w:rsidR="00755F73">
        <w:rPr>
          <w:rFonts w:asciiTheme="majorBidi" w:hAnsiTheme="majorBidi" w:cstheme="majorBidi" w:hint="cs"/>
          <w:rtl/>
        </w:rPr>
        <w:t xml:space="preserve">بتاريخ </w:t>
      </w:r>
      <w:r w:rsidR="00755F73" w:rsidRPr="00203FBD">
        <w:rPr>
          <w:rFonts w:asciiTheme="majorBidi" w:hAnsiTheme="majorBidi" w:cstheme="majorBidi"/>
          <w:rtl/>
        </w:rPr>
        <w:t xml:space="preserve"> الثلاثاء</w:t>
      </w:r>
      <w:proofErr w:type="gramEnd"/>
      <w:r w:rsidR="00755F73" w:rsidRPr="00203FBD">
        <w:rPr>
          <w:rFonts w:asciiTheme="majorBidi" w:hAnsiTheme="majorBidi" w:cstheme="majorBidi"/>
          <w:rtl/>
        </w:rPr>
        <w:t xml:space="preserve"> 13 يناير 2026م، وذلك في</w:t>
      </w:r>
      <w:r w:rsidR="00755F73" w:rsidRPr="00203FBD">
        <w:rPr>
          <w:rFonts w:asciiTheme="majorBidi" w:hAnsiTheme="majorBidi" w:cstheme="majorBidi"/>
          <w:rtl/>
          <w:lang w:bidi="ar-QA"/>
        </w:rPr>
        <w:t xml:space="preserve"> ال</w:t>
      </w:r>
      <w:r w:rsidR="00755F73" w:rsidRPr="00203FBD">
        <w:rPr>
          <w:rFonts w:asciiTheme="majorBidi" w:hAnsiTheme="majorBidi" w:cstheme="majorBidi"/>
          <w:rtl/>
        </w:rPr>
        <w:t>قاعة الرئيسي</w:t>
      </w:r>
      <w:r w:rsidR="00755F73" w:rsidRPr="00203FBD">
        <w:rPr>
          <w:rFonts w:asciiTheme="majorBidi" w:hAnsiTheme="majorBidi" w:cstheme="majorBidi"/>
          <w:rtl/>
          <w:lang w:bidi="ar-QA"/>
        </w:rPr>
        <w:t>ة</w:t>
      </w:r>
      <w:r w:rsidR="00755F73" w:rsidRPr="00203FBD">
        <w:rPr>
          <w:rFonts w:asciiTheme="majorBidi" w:hAnsiTheme="majorBidi" w:cstheme="majorBidi"/>
          <w:lang w:bidi="ar-QA"/>
        </w:rPr>
        <w:t xml:space="preserve"> </w:t>
      </w:r>
      <w:r w:rsidR="00755F73" w:rsidRPr="00203FBD">
        <w:rPr>
          <w:rFonts w:asciiTheme="majorBidi" w:hAnsiTheme="majorBidi" w:cstheme="majorBidi"/>
          <w:color w:val="000000" w:themeColor="text1"/>
          <w:lang w:bidi="ar-QA"/>
        </w:rPr>
        <w:t>(Auditorium)</w:t>
      </w:r>
      <w:r w:rsidR="00755F73" w:rsidRPr="00203FBD">
        <w:rPr>
          <w:rFonts w:asciiTheme="majorBidi" w:hAnsiTheme="majorBidi" w:cstheme="majorBidi"/>
          <w:color w:val="000000" w:themeColor="text1"/>
          <w:rtl/>
          <w:lang w:bidi="ar-QA"/>
        </w:rPr>
        <w:t>،</w:t>
      </w:r>
      <w:r w:rsidR="00755F73" w:rsidRPr="00203FBD">
        <w:rPr>
          <w:rFonts w:asciiTheme="majorBidi" w:hAnsiTheme="majorBidi" w:cstheme="majorBidi"/>
          <w:color w:val="000000" w:themeColor="text1"/>
          <w:rtl/>
        </w:rPr>
        <w:t xml:space="preserve"> مبنى المنارتين – المدينة الت</w:t>
      </w:r>
      <w:r w:rsidR="00755F73" w:rsidRPr="00203FBD">
        <w:rPr>
          <w:rFonts w:asciiTheme="majorBidi" w:hAnsiTheme="majorBidi" w:cstheme="majorBidi"/>
          <w:rtl/>
        </w:rPr>
        <w:t>عليمية</w:t>
      </w:r>
      <w:r w:rsidR="00755F73" w:rsidRPr="00203FBD">
        <w:rPr>
          <w:rFonts w:asciiTheme="majorBidi" w:hAnsiTheme="majorBidi" w:cstheme="majorBidi"/>
        </w:rPr>
        <w:t>.</w:t>
      </w:r>
    </w:p>
    <w:p w14:paraId="334E4066" w14:textId="77777777" w:rsidR="00791494" w:rsidRPr="00203FBD" w:rsidRDefault="00791494" w:rsidP="000F1BE9">
      <w:pPr>
        <w:bidi/>
        <w:jc w:val="both"/>
        <w:rPr>
          <w:rFonts w:asciiTheme="majorBidi" w:hAnsiTheme="majorBidi" w:cstheme="majorBidi"/>
        </w:rPr>
      </w:pPr>
      <w:r w:rsidRPr="00203FBD">
        <w:rPr>
          <w:rFonts w:asciiTheme="majorBidi" w:hAnsiTheme="majorBidi" w:cstheme="majorBidi"/>
          <w:rtl/>
        </w:rPr>
        <w:t>تسلّط هذه الندوة الضوء على واحدة من أبرز القضايا التي تواجه الأسرة المعاصرة، والمتمثلة في اختلال التوازن بين الحقوق والواجبات داخل الأسرة، وما يترتب على ذلك من توترات وصراعات تؤثر في استقرار الأسرة وسلامة أفرادها نفسيًا واجتماعيًا</w:t>
      </w:r>
      <w:r w:rsidRPr="00203FBD">
        <w:rPr>
          <w:rFonts w:asciiTheme="majorBidi" w:hAnsiTheme="majorBidi" w:cstheme="majorBidi"/>
        </w:rPr>
        <w:t>.</w:t>
      </w:r>
    </w:p>
    <w:p w14:paraId="29886E05" w14:textId="0D19C536" w:rsidR="000034AE" w:rsidRPr="00203FBD" w:rsidRDefault="000034AE"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خلفية:</w:t>
      </w:r>
    </w:p>
    <w:p w14:paraId="46CC859A" w14:textId="77777777" w:rsidR="002D33A6" w:rsidRPr="00203FBD" w:rsidRDefault="002D33A6" w:rsidP="000F1BE9">
      <w:pPr>
        <w:bidi/>
        <w:jc w:val="both"/>
        <w:rPr>
          <w:rFonts w:asciiTheme="majorBidi" w:hAnsiTheme="majorBidi" w:cstheme="majorBidi"/>
          <w:lang w:bidi="ar-QA"/>
        </w:rPr>
      </w:pPr>
      <w:r w:rsidRPr="00203FBD">
        <w:rPr>
          <w:rFonts w:asciiTheme="majorBidi" w:hAnsiTheme="majorBidi" w:cstheme="majorBidi"/>
          <w:rtl/>
        </w:rPr>
        <w:t>تعيش الأسرة الحديثة في ظل تحولات اجتماعية واقتصادية متسارعة، انعكست بشكل مباشر على أدوار أفرادها، وتوزيع المسؤوليات بينهم، وفهم كل طرف لحقوقه وواجباته. ومع تزايد الضغوط المعيشية وتداخل الأدوار بين العمل والحياة الأسرية، برزت تحديات جديدة تتعلق بإدارة العلاقات داخل الأسرة، مما قد يؤدي إلى صراعات تؤثر على تماسكها واستقرارها</w:t>
      </w:r>
      <w:r w:rsidRPr="00203FBD">
        <w:rPr>
          <w:rFonts w:asciiTheme="majorBidi" w:hAnsiTheme="majorBidi" w:cstheme="majorBidi"/>
          <w:lang w:bidi="ar-QA"/>
        </w:rPr>
        <w:t>.</w:t>
      </w:r>
    </w:p>
    <w:p w14:paraId="2F2E3904" w14:textId="77777777" w:rsidR="002D33A6" w:rsidRPr="00203FBD" w:rsidRDefault="002D33A6" w:rsidP="000F1BE9">
      <w:pPr>
        <w:bidi/>
        <w:jc w:val="both"/>
        <w:rPr>
          <w:rFonts w:asciiTheme="majorBidi" w:hAnsiTheme="majorBidi" w:cstheme="majorBidi"/>
          <w:lang w:bidi="ar-QA"/>
        </w:rPr>
      </w:pPr>
      <w:r w:rsidRPr="00203FBD">
        <w:rPr>
          <w:rFonts w:asciiTheme="majorBidi" w:hAnsiTheme="majorBidi" w:cstheme="majorBidi"/>
          <w:rtl/>
        </w:rPr>
        <w:t>وفي هذا السياق، لم يعد التوازن بين الحقوق والمسؤوليات مسألة تلقائية، بل أصبح قضية تتطلب وعيًا وتوجيهًا وإطارًا قانونيًا واجتماعيًا داعمًا. كما أن غياب الفهم المتكامل لهذه الأبعاد قد ينعكس سلبًا على العلاقات الزوجية، وتربية الأبناء، والشعور بالأمان والانتماء داخل الأسرة</w:t>
      </w:r>
      <w:r w:rsidRPr="00203FBD">
        <w:rPr>
          <w:rFonts w:asciiTheme="majorBidi" w:hAnsiTheme="majorBidi" w:cstheme="majorBidi"/>
          <w:lang w:bidi="ar-QA"/>
        </w:rPr>
        <w:t>.</w:t>
      </w:r>
    </w:p>
    <w:p w14:paraId="169087D2" w14:textId="148306EA" w:rsidR="00876714" w:rsidRPr="00203FBD" w:rsidRDefault="002D33A6" w:rsidP="000F1BE9">
      <w:pPr>
        <w:bidi/>
        <w:jc w:val="both"/>
        <w:rPr>
          <w:rFonts w:asciiTheme="majorBidi" w:hAnsiTheme="majorBidi" w:cstheme="majorBidi"/>
          <w:lang w:bidi="ar-QA"/>
        </w:rPr>
      </w:pPr>
      <w:r w:rsidRPr="00203FBD">
        <w:rPr>
          <w:rFonts w:asciiTheme="majorBidi" w:hAnsiTheme="majorBidi" w:cstheme="majorBidi"/>
          <w:rtl/>
        </w:rPr>
        <w:t>وتأتي هذه الندوة لتناول هذه الإشكالية من منظور متكامل يجمع بين الإرشاد الأسري، والقانون العائلي، وبرامج الدعم والتوعية المجتمعية، بهدف تقديم رؤى عملية تسهم في تحقيق التوازن بين حقوق كل فرد وواجباته، وتعزيز التكافل الأسري، وبناء أسرة قوية مستقرة، تُعد الركيزة الأساسية لمجتمع متماسك ومزدهر</w:t>
      </w:r>
      <w:r w:rsidRPr="00203FBD">
        <w:rPr>
          <w:rFonts w:asciiTheme="majorBidi" w:hAnsiTheme="majorBidi" w:cstheme="majorBidi"/>
          <w:lang w:bidi="ar-QA"/>
        </w:rPr>
        <w:t>.</w:t>
      </w:r>
    </w:p>
    <w:p w14:paraId="271609B6" w14:textId="6B2695B0" w:rsidR="00527174" w:rsidRPr="00203FBD" w:rsidRDefault="000034AE"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أهداف الندوة</w:t>
      </w:r>
      <w:r w:rsidR="00527174" w:rsidRPr="00203FBD">
        <w:rPr>
          <w:rFonts w:asciiTheme="majorBidi" w:hAnsiTheme="majorBidi" w:cstheme="majorBidi"/>
          <w:b/>
          <w:bCs/>
          <w:color w:val="FFFFFF" w:themeColor="background1"/>
          <w:sz w:val="28"/>
          <w:szCs w:val="28"/>
          <w:rtl/>
          <w:lang w:bidi="ar-EG"/>
        </w:rPr>
        <w:t>:</w:t>
      </w:r>
    </w:p>
    <w:p w14:paraId="374F00E6"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أهمية الاستقرار الأسري وأثره في بناء مجتمع متماسك</w:t>
      </w:r>
      <w:r w:rsidRPr="00203FBD">
        <w:rPr>
          <w:rFonts w:asciiTheme="majorBidi" w:hAnsiTheme="majorBidi" w:cstheme="majorBidi"/>
        </w:rPr>
        <w:t>.</w:t>
      </w:r>
    </w:p>
    <w:p w14:paraId="4233F96D"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تسليط الضوء على مفهوم التوازن بين الحقوق والمسؤوليات داخل الأسرة الحديثة</w:t>
      </w:r>
      <w:r w:rsidRPr="00203FBD">
        <w:rPr>
          <w:rFonts w:asciiTheme="majorBidi" w:hAnsiTheme="majorBidi" w:cstheme="majorBidi"/>
        </w:rPr>
        <w:t>.</w:t>
      </w:r>
    </w:p>
    <w:p w14:paraId="5925AB73"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مناقشة صراعات الأدوار بين أفراد الأسرة وأثرها على الاستقرار الأسري</w:t>
      </w:r>
      <w:r w:rsidRPr="00203FBD">
        <w:rPr>
          <w:rFonts w:asciiTheme="majorBidi" w:hAnsiTheme="majorBidi" w:cstheme="majorBidi"/>
        </w:rPr>
        <w:t>.</w:t>
      </w:r>
    </w:p>
    <w:p w14:paraId="4B2BCB15"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توضيح الجوانب القانونية المرتبطة بحقوق وواجبات أفراد الأسرة</w:t>
      </w:r>
      <w:r w:rsidRPr="00203FBD">
        <w:rPr>
          <w:rFonts w:asciiTheme="majorBidi" w:hAnsiTheme="majorBidi" w:cstheme="majorBidi"/>
        </w:rPr>
        <w:t>.</w:t>
      </w:r>
    </w:p>
    <w:p w14:paraId="46E9C4D5"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إبراز دور الإرشاد الأسري وبرامج التوعية في الحد من النزاعات الأسرية</w:t>
      </w:r>
      <w:r w:rsidRPr="00203FBD">
        <w:rPr>
          <w:rFonts w:asciiTheme="majorBidi" w:hAnsiTheme="majorBidi" w:cstheme="majorBidi"/>
        </w:rPr>
        <w:t>.</w:t>
      </w:r>
    </w:p>
    <w:p w14:paraId="64440F79"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مناقشة التحديات المعاصرة الناتجة عن الضغوط الاقتصادية والاجتماعية وانعكاسها على الأسرة</w:t>
      </w:r>
      <w:r w:rsidRPr="00203FBD">
        <w:rPr>
          <w:rFonts w:asciiTheme="majorBidi" w:hAnsiTheme="majorBidi" w:cstheme="majorBidi"/>
        </w:rPr>
        <w:t>.</w:t>
      </w:r>
    </w:p>
    <w:p w14:paraId="5DE3B621" w14:textId="77777777"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طرح آليات عملية لتعزيز التكافل الأسري والالتزام المتبادل بالحقوق والواجبات</w:t>
      </w:r>
      <w:r w:rsidRPr="00203FBD">
        <w:rPr>
          <w:rFonts w:asciiTheme="majorBidi" w:hAnsiTheme="majorBidi" w:cstheme="majorBidi"/>
        </w:rPr>
        <w:t>.</w:t>
      </w:r>
    </w:p>
    <w:p w14:paraId="55C29CC2" w14:textId="3A22A369" w:rsidR="0094538A" w:rsidRPr="00203FBD" w:rsidRDefault="0094538A" w:rsidP="00BA2067">
      <w:pPr>
        <w:pStyle w:val="NormalWeb"/>
        <w:numPr>
          <w:ilvl w:val="0"/>
          <w:numId w:val="13"/>
        </w:numPr>
        <w:bidi/>
        <w:jc w:val="both"/>
        <w:rPr>
          <w:rFonts w:asciiTheme="majorBidi" w:hAnsiTheme="majorBidi" w:cstheme="majorBidi"/>
        </w:rPr>
      </w:pPr>
      <w:r w:rsidRPr="00203FBD">
        <w:rPr>
          <w:rFonts w:asciiTheme="majorBidi" w:hAnsiTheme="majorBidi" w:cstheme="majorBidi"/>
          <w:rtl/>
        </w:rPr>
        <w:t>التأكيد على أهمية بناء بيئة أسرية صحية داعمة للنمو النفسي والاجتماعي السليم</w:t>
      </w:r>
      <w:r w:rsidRPr="00203FBD">
        <w:rPr>
          <w:rFonts w:asciiTheme="majorBidi" w:hAnsiTheme="majorBidi" w:cstheme="majorBidi"/>
          <w:b/>
          <w:bCs/>
        </w:rPr>
        <w:t>.</w:t>
      </w:r>
    </w:p>
    <w:p w14:paraId="13EB44B5" w14:textId="5C1831F7" w:rsidR="001B7C8A" w:rsidRPr="00203FBD" w:rsidRDefault="001B7C8A"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محاور الندوة:</w:t>
      </w:r>
    </w:p>
    <w:p w14:paraId="722132B3" w14:textId="0D0427C2" w:rsidR="00203FBD" w:rsidRPr="00203FBD" w:rsidRDefault="00755F73" w:rsidP="00BA2067">
      <w:pPr>
        <w:pStyle w:val="ListParagraph"/>
        <w:numPr>
          <w:ilvl w:val="0"/>
          <w:numId w:val="14"/>
        </w:numPr>
        <w:bidi/>
        <w:spacing w:after="0"/>
        <w:jc w:val="both"/>
        <w:rPr>
          <w:rFonts w:asciiTheme="majorBidi" w:hAnsiTheme="majorBidi" w:cstheme="majorBidi"/>
        </w:rPr>
      </w:pPr>
      <w:r w:rsidRPr="00755F73">
        <w:rPr>
          <w:rFonts w:asciiTheme="majorBidi" w:hAnsiTheme="majorBidi" w:cstheme="majorBidi"/>
          <w:rtl/>
          <w:lang w:bidi="ar-EG"/>
        </w:rPr>
        <w:t xml:space="preserve">المحور الأول: </w:t>
      </w:r>
      <w:r w:rsidR="00203FBD" w:rsidRPr="00203FBD">
        <w:rPr>
          <w:rFonts w:asciiTheme="majorBidi" w:hAnsiTheme="majorBidi" w:cstheme="majorBidi"/>
          <w:rtl/>
        </w:rPr>
        <w:t>استكشاف دور الشراكات المجتمعية والدولية في دعم استقرار الأسرة الحديثة وتعزيز التوازن بين الحقوق والواجبات</w:t>
      </w:r>
      <w:r w:rsidR="00203FBD" w:rsidRPr="00203FBD">
        <w:rPr>
          <w:rFonts w:asciiTheme="majorBidi" w:hAnsiTheme="majorBidi" w:cstheme="majorBidi"/>
        </w:rPr>
        <w:t>.</w:t>
      </w:r>
    </w:p>
    <w:p w14:paraId="7EA3035F" w14:textId="54B022F9" w:rsidR="00203FBD" w:rsidRPr="00203FBD" w:rsidRDefault="00755F73" w:rsidP="00BA2067">
      <w:pPr>
        <w:pStyle w:val="ListParagraph"/>
        <w:numPr>
          <w:ilvl w:val="0"/>
          <w:numId w:val="14"/>
        </w:numPr>
        <w:bidi/>
        <w:spacing w:after="0"/>
        <w:jc w:val="both"/>
        <w:rPr>
          <w:rFonts w:asciiTheme="majorBidi" w:hAnsiTheme="majorBidi" w:cstheme="majorBidi"/>
        </w:rPr>
      </w:pPr>
      <w:r w:rsidRPr="00755F73">
        <w:rPr>
          <w:rFonts w:asciiTheme="majorBidi" w:hAnsiTheme="majorBidi" w:cstheme="majorBidi"/>
          <w:rtl/>
          <w:lang w:bidi="ar-EG"/>
        </w:rPr>
        <w:lastRenderedPageBreak/>
        <w:t>المحور الثاني:</w:t>
      </w:r>
      <w:r w:rsidRPr="00755F73">
        <w:rPr>
          <w:rFonts w:asciiTheme="majorBidi" w:hAnsiTheme="majorBidi" w:cstheme="majorBidi"/>
          <w:rtl/>
        </w:rPr>
        <w:t xml:space="preserve"> </w:t>
      </w:r>
      <w:r w:rsidR="00203FBD" w:rsidRPr="00203FBD">
        <w:rPr>
          <w:rFonts w:asciiTheme="majorBidi" w:hAnsiTheme="majorBidi" w:cstheme="majorBidi"/>
          <w:rtl/>
        </w:rPr>
        <w:t>استعراض الجانب القانوني وإطار التشريعات المتعلقة بالأسرة في قطر</w:t>
      </w:r>
      <w:r w:rsidR="00203FBD" w:rsidRPr="00203FBD">
        <w:rPr>
          <w:rFonts w:asciiTheme="majorBidi" w:hAnsiTheme="majorBidi" w:cstheme="majorBidi"/>
        </w:rPr>
        <w:t>.</w:t>
      </w:r>
    </w:p>
    <w:p w14:paraId="4EC54793" w14:textId="1CC9F0F6" w:rsidR="00203FBD" w:rsidRPr="00203FBD" w:rsidRDefault="00755F73" w:rsidP="00BA2067">
      <w:pPr>
        <w:pStyle w:val="ListParagraph"/>
        <w:numPr>
          <w:ilvl w:val="0"/>
          <w:numId w:val="14"/>
        </w:numPr>
        <w:bidi/>
        <w:spacing w:after="0"/>
        <w:jc w:val="both"/>
        <w:rPr>
          <w:rFonts w:asciiTheme="majorBidi" w:hAnsiTheme="majorBidi" w:cstheme="majorBidi"/>
        </w:rPr>
      </w:pPr>
      <w:r w:rsidRPr="00755F73">
        <w:rPr>
          <w:rFonts w:asciiTheme="majorBidi" w:hAnsiTheme="majorBidi" w:cstheme="majorBidi"/>
          <w:rtl/>
          <w:lang w:bidi="ar-EG"/>
        </w:rPr>
        <w:t xml:space="preserve">المحور الثالث: </w:t>
      </w:r>
      <w:r w:rsidR="00203FBD" w:rsidRPr="00203FBD">
        <w:rPr>
          <w:rFonts w:asciiTheme="majorBidi" w:hAnsiTheme="majorBidi" w:cstheme="majorBidi"/>
          <w:rtl/>
        </w:rPr>
        <w:t>تسليط الضوء على برامج التوعية والدعم الأسري من منظور المجتمع المدني ودورها في تعزيز التماسك الأسري</w:t>
      </w:r>
      <w:r w:rsidR="00203FBD" w:rsidRPr="00203FBD">
        <w:rPr>
          <w:rFonts w:asciiTheme="majorBidi" w:hAnsiTheme="majorBidi" w:cstheme="majorBidi"/>
        </w:rPr>
        <w:t>.</w:t>
      </w:r>
    </w:p>
    <w:p w14:paraId="080FE32B" w14:textId="565269EB" w:rsidR="001B7C8A" w:rsidRPr="00203FBD" w:rsidRDefault="001B7C8A" w:rsidP="00BA2067">
      <w:pPr>
        <w:bidi/>
        <w:spacing w:after="0"/>
        <w:jc w:val="both"/>
        <w:rPr>
          <w:rFonts w:asciiTheme="majorBidi" w:hAnsiTheme="majorBidi" w:cstheme="majorBidi"/>
          <w:rtl/>
        </w:rPr>
      </w:pPr>
    </w:p>
    <w:p w14:paraId="73D940BF" w14:textId="77777777" w:rsidR="001B7C8A" w:rsidRPr="00203FBD" w:rsidRDefault="001B7C8A"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هيكلة الندوة:</w:t>
      </w:r>
    </w:p>
    <w:p w14:paraId="1B14464A" w14:textId="41700D03" w:rsidR="001B7C8A" w:rsidRPr="00203FBD" w:rsidRDefault="001B7C8A" w:rsidP="00BA2067">
      <w:pPr>
        <w:bidi/>
        <w:spacing w:line="259" w:lineRule="auto"/>
        <w:jc w:val="both"/>
        <w:rPr>
          <w:rFonts w:asciiTheme="majorBidi" w:hAnsiTheme="majorBidi" w:cstheme="majorBidi"/>
          <w:rtl/>
          <w:lang w:bidi="ar-EG"/>
        </w:rPr>
      </w:pPr>
      <w:r w:rsidRPr="00203FBD">
        <w:rPr>
          <w:rFonts w:asciiTheme="majorBidi" w:hAnsiTheme="majorBidi" w:cstheme="majorBidi"/>
          <w:rtl/>
          <w:lang w:bidi="ar-EG"/>
        </w:rPr>
        <w:t xml:space="preserve">تتشكل الجلسة من نقاش تفاعلي بين كوكبة من الخبراء والمتخصصين من مختلف الخلفيات المعرفية والمهنية. كما سيعقب الأسئلة التفاعلية ومداخلات المتحدثين نقاشًا مفتوحًا مع جمهور الحضور. </w:t>
      </w:r>
    </w:p>
    <w:p w14:paraId="011DD405" w14:textId="2CCDA8B4" w:rsidR="000034AE" w:rsidRPr="00203FBD" w:rsidRDefault="000034AE"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المشاركين:</w:t>
      </w:r>
    </w:p>
    <w:p w14:paraId="63BDBD8E" w14:textId="5549404D" w:rsidR="000034AE" w:rsidRPr="00203FBD" w:rsidRDefault="001B7C8A" w:rsidP="00BA2067">
      <w:pPr>
        <w:bidi/>
        <w:spacing w:line="259" w:lineRule="auto"/>
        <w:jc w:val="both"/>
        <w:rPr>
          <w:rFonts w:asciiTheme="majorBidi" w:hAnsiTheme="majorBidi" w:cstheme="majorBidi"/>
          <w:lang w:bidi="ar-EG"/>
        </w:rPr>
      </w:pPr>
      <w:r w:rsidRPr="00203FBD">
        <w:rPr>
          <w:rFonts w:asciiTheme="majorBidi" w:hAnsiTheme="majorBidi" w:cstheme="majorBidi"/>
          <w:rtl/>
          <w:lang w:bidi="ar-EG"/>
        </w:rPr>
        <w:t xml:space="preserve">مدير الجلسة: </w:t>
      </w:r>
    </w:p>
    <w:p w14:paraId="18598BF3" w14:textId="00820A98" w:rsidR="00547345" w:rsidRPr="00203FBD" w:rsidRDefault="00547345" w:rsidP="00BA2067">
      <w:pPr>
        <w:pStyle w:val="ListParagraph"/>
        <w:numPr>
          <w:ilvl w:val="0"/>
          <w:numId w:val="2"/>
        </w:numPr>
        <w:bidi/>
        <w:jc w:val="both"/>
        <w:rPr>
          <w:rFonts w:asciiTheme="majorBidi" w:hAnsiTheme="majorBidi" w:cstheme="majorBidi"/>
          <w:rtl/>
          <w:lang w:bidi="ar-EG"/>
        </w:rPr>
      </w:pPr>
      <w:r w:rsidRPr="00BA2067">
        <w:rPr>
          <w:rFonts w:asciiTheme="majorBidi" w:hAnsiTheme="majorBidi" w:cstheme="majorBidi"/>
          <w:b/>
          <w:bCs/>
          <w:rtl/>
          <w:lang w:bidi="ar-EG"/>
        </w:rPr>
        <w:t>الدكتور/</w:t>
      </w:r>
      <w:r w:rsidR="009867DA" w:rsidRPr="00BA2067">
        <w:rPr>
          <w:rFonts w:asciiTheme="majorBidi" w:hAnsiTheme="majorBidi" w:cstheme="majorBidi"/>
          <w:b/>
          <w:bCs/>
          <w:rtl/>
        </w:rPr>
        <w:t xml:space="preserve"> محمد الجمال</w:t>
      </w:r>
      <w:r w:rsidR="009867DA" w:rsidRPr="00203FBD">
        <w:rPr>
          <w:rFonts w:asciiTheme="majorBidi" w:hAnsiTheme="majorBidi" w:cstheme="majorBidi"/>
          <w:rtl/>
        </w:rPr>
        <w:t xml:space="preserve">، </w:t>
      </w:r>
      <w:r w:rsidR="004C45E4" w:rsidRPr="00203FBD">
        <w:rPr>
          <w:rFonts w:asciiTheme="majorBidi" w:hAnsiTheme="majorBidi" w:cstheme="majorBidi"/>
          <w:rtl/>
        </w:rPr>
        <w:t>أستاذ</w:t>
      </w:r>
      <w:r w:rsidR="004C45E4" w:rsidRPr="00203FBD">
        <w:rPr>
          <w:rFonts w:asciiTheme="majorBidi" w:hAnsiTheme="majorBidi" w:cstheme="majorBidi"/>
        </w:rPr>
        <w:t xml:space="preserve"> </w:t>
      </w:r>
      <w:r w:rsidR="004C45E4" w:rsidRPr="00203FBD">
        <w:rPr>
          <w:rFonts w:asciiTheme="majorBidi" w:hAnsiTheme="majorBidi" w:cstheme="majorBidi"/>
          <w:rtl/>
        </w:rPr>
        <w:t>الفقه</w:t>
      </w:r>
      <w:r w:rsidR="002D45A2" w:rsidRPr="00203FBD">
        <w:rPr>
          <w:rFonts w:asciiTheme="majorBidi" w:hAnsiTheme="majorBidi" w:cstheme="majorBidi"/>
          <w:rtl/>
          <w:lang w:bidi="ar-QA"/>
        </w:rPr>
        <w:t xml:space="preserve"> المقارن</w:t>
      </w:r>
      <w:r w:rsidR="009867DA" w:rsidRPr="00203FBD">
        <w:rPr>
          <w:rFonts w:asciiTheme="majorBidi" w:hAnsiTheme="majorBidi" w:cstheme="majorBidi"/>
          <w:rtl/>
        </w:rPr>
        <w:t xml:space="preserve"> بكلية الدراسات الإسلامية، </w:t>
      </w:r>
      <w:r w:rsidR="002D45A2" w:rsidRPr="00203FBD">
        <w:rPr>
          <w:rFonts w:asciiTheme="majorBidi" w:hAnsiTheme="majorBidi" w:cstheme="majorBidi"/>
          <w:rtl/>
        </w:rPr>
        <w:t>جامعة حمد بن خليفة</w:t>
      </w:r>
      <w:r w:rsidRPr="00203FBD">
        <w:rPr>
          <w:rFonts w:asciiTheme="majorBidi" w:hAnsiTheme="majorBidi" w:cstheme="majorBidi"/>
          <w:rtl/>
          <w:lang w:bidi="ar-EG"/>
        </w:rPr>
        <w:t xml:space="preserve"> </w:t>
      </w:r>
    </w:p>
    <w:p w14:paraId="6C80DA56" w14:textId="58A99B77" w:rsidR="001B7C8A" w:rsidRPr="00203FBD" w:rsidRDefault="001B7C8A" w:rsidP="00BA2067">
      <w:pPr>
        <w:bidi/>
        <w:spacing w:line="259" w:lineRule="auto"/>
        <w:jc w:val="both"/>
        <w:rPr>
          <w:rFonts w:asciiTheme="majorBidi" w:hAnsiTheme="majorBidi" w:cstheme="majorBidi"/>
          <w:rtl/>
          <w:lang w:bidi="ar-EG"/>
        </w:rPr>
      </w:pPr>
      <w:r w:rsidRPr="00203FBD">
        <w:rPr>
          <w:rFonts w:asciiTheme="majorBidi" w:hAnsiTheme="majorBidi" w:cstheme="majorBidi"/>
          <w:rtl/>
          <w:lang w:bidi="ar-EG"/>
        </w:rPr>
        <w:t xml:space="preserve">المتحدثين: </w:t>
      </w:r>
    </w:p>
    <w:p w14:paraId="227D2998" w14:textId="511AAF31" w:rsidR="00820BCD" w:rsidRPr="00203FBD" w:rsidRDefault="002D1699" w:rsidP="000F1BE9">
      <w:pPr>
        <w:pStyle w:val="ListParagraph"/>
        <w:numPr>
          <w:ilvl w:val="0"/>
          <w:numId w:val="2"/>
        </w:numPr>
        <w:bidi/>
        <w:rPr>
          <w:rFonts w:asciiTheme="majorBidi" w:hAnsiTheme="majorBidi" w:cstheme="majorBidi"/>
          <w:lang w:bidi="ar-EG"/>
        </w:rPr>
      </w:pPr>
      <w:r w:rsidRPr="00BA2067">
        <w:rPr>
          <w:rFonts w:asciiTheme="majorBidi" w:hAnsiTheme="majorBidi" w:cstheme="majorBidi" w:hint="cs"/>
          <w:b/>
          <w:bCs/>
          <w:rtl/>
          <w:lang w:bidi="ar-QA"/>
        </w:rPr>
        <w:t>الشيخة /</w:t>
      </w:r>
      <w:r w:rsidR="0062221E" w:rsidRPr="00BA2067">
        <w:rPr>
          <w:rFonts w:asciiTheme="majorBidi" w:hAnsiTheme="majorBidi" w:cstheme="majorBidi"/>
          <w:b/>
          <w:bCs/>
          <w:rtl/>
        </w:rPr>
        <w:t xml:space="preserve"> جوهرة آل ثاني</w:t>
      </w:r>
      <w:r w:rsidR="00755F73">
        <w:rPr>
          <w:rFonts w:asciiTheme="majorBidi" w:hAnsiTheme="majorBidi" w:cstheme="majorBidi" w:hint="cs"/>
          <w:rtl/>
        </w:rPr>
        <w:t>،</w:t>
      </w:r>
      <w:r w:rsidR="0062221E" w:rsidRPr="00203FBD">
        <w:rPr>
          <w:rFonts w:asciiTheme="majorBidi" w:hAnsiTheme="majorBidi" w:cstheme="majorBidi"/>
          <w:lang w:bidi="ar-EG"/>
        </w:rPr>
        <w:t xml:space="preserve"> </w:t>
      </w:r>
      <w:r w:rsidR="0062221E" w:rsidRPr="00203FBD">
        <w:rPr>
          <w:rFonts w:asciiTheme="majorBidi" w:hAnsiTheme="majorBidi" w:cstheme="majorBidi"/>
          <w:rtl/>
        </w:rPr>
        <w:t>مديرة الشراكات، معهد الدوحة الدولي للأسرة</w:t>
      </w:r>
    </w:p>
    <w:p w14:paraId="5E41ACA8" w14:textId="4C42742F" w:rsidR="00C93176" w:rsidRPr="00203FBD" w:rsidRDefault="0062221E" w:rsidP="000F1BE9">
      <w:pPr>
        <w:pStyle w:val="ListParagraph"/>
        <w:bidi/>
        <w:rPr>
          <w:rFonts w:asciiTheme="majorBidi" w:hAnsiTheme="majorBidi" w:cstheme="majorBidi"/>
        </w:rPr>
      </w:pPr>
      <w:r w:rsidRPr="00BA2067">
        <w:rPr>
          <w:rFonts w:asciiTheme="majorBidi" w:hAnsiTheme="majorBidi" w:cstheme="majorBidi"/>
          <w:b/>
          <w:bCs/>
          <w:rtl/>
        </w:rPr>
        <w:t xml:space="preserve">الأستاذ </w:t>
      </w:r>
      <w:r w:rsidR="00C93176" w:rsidRPr="00BA2067">
        <w:rPr>
          <w:rFonts w:asciiTheme="majorBidi" w:hAnsiTheme="majorBidi" w:cstheme="majorBidi"/>
          <w:b/>
          <w:bCs/>
          <w:rtl/>
          <w:lang w:bidi="ar-EG"/>
        </w:rPr>
        <w:t xml:space="preserve">/ </w:t>
      </w:r>
      <w:r w:rsidRPr="00BA2067">
        <w:rPr>
          <w:rFonts w:asciiTheme="majorBidi" w:hAnsiTheme="majorBidi" w:cstheme="majorBidi"/>
          <w:b/>
          <w:bCs/>
          <w:rtl/>
        </w:rPr>
        <w:t>محمد محيي الدين</w:t>
      </w:r>
      <w:r w:rsidR="00755F73">
        <w:rPr>
          <w:rFonts w:asciiTheme="majorBidi" w:hAnsiTheme="majorBidi" w:cstheme="majorBidi" w:hint="cs"/>
          <w:rtl/>
        </w:rPr>
        <w:t>،</w:t>
      </w:r>
      <w:r w:rsidRPr="00203FBD">
        <w:rPr>
          <w:rFonts w:asciiTheme="majorBidi" w:hAnsiTheme="majorBidi" w:cstheme="majorBidi"/>
          <w:lang w:bidi="ar-EG"/>
        </w:rPr>
        <w:t xml:space="preserve"> </w:t>
      </w:r>
      <w:r w:rsidRPr="00203FBD">
        <w:rPr>
          <w:rFonts w:asciiTheme="majorBidi" w:hAnsiTheme="majorBidi" w:cstheme="majorBidi"/>
          <w:rtl/>
        </w:rPr>
        <w:t xml:space="preserve">مستشار قانوني، وزارة </w:t>
      </w:r>
      <w:r w:rsidR="00755F73" w:rsidRPr="00203FBD">
        <w:rPr>
          <w:rFonts w:asciiTheme="majorBidi" w:hAnsiTheme="majorBidi" w:cstheme="majorBidi" w:hint="cs"/>
          <w:rtl/>
        </w:rPr>
        <w:t>العدل</w:t>
      </w:r>
      <w:r w:rsidR="002D1699">
        <w:rPr>
          <w:rFonts w:asciiTheme="majorBidi" w:hAnsiTheme="majorBidi" w:cstheme="majorBidi" w:hint="cs"/>
          <w:rtl/>
        </w:rPr>
        <w:t xml:space="preserve"> </w:t>
      </w:r>
    </w:p>
    <w:p w14:paraId="15869A29" w14:textId="63716665" w:rsidR="004C45E4" w:rsidRPr="00203FBD" w:rsidRDefault="00C93176" w:rsidP="000F1BE9">
      <w:pPr>
        <w:pStyle w:val="ListParagraph"/>
        <w:bidi/>
        <w:rPr>
          <w:rFonts w:asciiTheme="majorBidi" w:hAnsiTheme="majorBidi" w:cstheme="majorBidi"/>
          <w:rtl/>
          <w:lang w:bidi="ar-EG"/>
        </w:rPr>
      </w:pPr>
      <w:r w:rsidRPr="00BA2067">
        <w:rPr>
          <w:rFonts w:asciiTheme="majorBidi" w:hAnsiTheme="majorBidi" w:cstheme="majorBidi"/>
          <w:b/>
          <w:bCs/>
          <w:rtl/>
        </w:rPr>
        <w:t>الأستاذة</w:t>
      </w:r>
      <w:r w:rsidR="00203FBD" w:rsidRPr="00BA2067">
        <w:rPr>
          <w:rFonts w:asciiTheme="majorBidi" w:hAnsiTheme="majorBidi" w:cstheme="majorBidi"/>
          <w:b/>
          <w:bCs/>
          <w:rtl/>
          <w:lang w:bidi="ar-EG"/>
        </w:rPr>
        <w:t xml:space="preserve">/ </w:t>
      </w:r>
      <w:r w:rsidR="00203FBD" w:rsidRPr="00BA2067">
        <w:rPr>
          <w:rFonts w:asciiTheme="majorBidi" w:hAnsiTheme="majorBidi" w:cstheme="majorBidi"/>
          <w:b/>
          <w:bCs/>
          <w:rtl/>
        </w:rPr>
        <w:t>لولوة</w:t>
      </w:r>
      <w:r w:rsidRPr="00BA2067">
        <w:rPr>
          <w:rFonts w:asciiTheme="majorBidi" w:hAnsiTheme="majorBidi" w:cstheme="majorBidi"/>
          <w:b/>
          <w:bCs/>
          <w:rtl/>
        </w:rPr>
        <w:t xml:space="preserve"> اليزيدي</w:t>
      </w:r>
      <w:r w:rsidR="00755F73">
        <w:rPr>
          <w:rFonts w:asciiTheme="majorBidi" w:hAnsiTheme="majorBidi" w:cstheme="majorBidi" w:hint="cs"/>
          <w:b/>
          <w:bCs/>
          <w:rtl/>
        </w:rPr>
        <w:t>،</w:t>
      </w:r>
      <w:r w:rsidRPr="00203FBD">
        <w:rPr>
          <w:rFonts w:asciiTheme="majorBidi" w:hAnsiTheme="majorBidi" w:cstheme="majorBidi"/>
          <w:rtl/>
        </w:rPr>
        <w:t xml:space="preserve"> مدير إدارة التوعية، مركز وفاق</w:t>
      </w:r>
      <w:r w:rsidR="0062221E" w:rsidRPr="00203FBD">
        <w:rPr>
          <w:rFonts w:asciiTheme="majorBidi" w:hAnsiTheme="majorBidi" w:cstheme="majorBidi"/>
          <w:lang w:bidi="ar-EG"/>
        </w:rPr>
        <w:br/>
      </w:r>
    </w:p>
    <w:p w14:paraId="1E37458B" w14:textId="3A2AE478" w:rsidR="000034AE" w:rsidRPr="00203FBD" w:rsidRDefault="000034AE" w:rsidP="000F1BE9">
      <w:pPr>
        <w:shd w:val="clear" w:color="auto" w:fill="006D68"/>
        <w:bidi/>
        <w:jc w:val="both"/>
        <w:rPr>
          <w:rFonts w:asciiTheme="majorBidi" w:hAnsiTheme="majorBidi" w:cstheme="majorBidi"/>
          <w:b/>
          <w:bCs/>
          <w:color w:val="FFFFFF" w:themeColor="background1"/>
          <w:sz w:val="28"/>
          <w:szCs w:val="28"/>
          <w:rtl/>
          <w:lang w:bidi="ar-EG"/>
        </w:rPr>
      </w:pPr>
      <w:r w:rsidRPr="00203FBD">
        <w:rPr>
          <w:rFonts w:asciiTheme="majorBidi" w:hAnsiTheme="majorBidi" w:cstheme="majorBidi"/>
          <w:b/>
          <w:bCs/>
          <w:color w:val="FFFFFF" w:themeColor="background1"/>
          <w:sz w:val="28"/>
          <w:szCs w:val="28"/>
          <w:rtl/>
          <w:lang w:bidi="ar-EG"/>
        </w:rPr>
        <w:t>معلومات لوجستية:</w:t>
      </w:r>
    </w:p>
    <w:p w14:paraId="774739FB" w14:textId="3CB43841" w:rsidR="004C45E4" w:rsidRPr="00203FBD" w:rsidRDefault="001B7C8A" w:rsidP="000F1BE9">
      <w:pPr>
        <w:pStyle w:val="ListParagraph"/>
        <w:numPr>
          <w:ilvl w:val="0"/>
          <w:numId w:val="3"/>
        </w:numPr>
        <w:bidi/>
        <w:spacing w:line="259" w:lineRule="auto"/>
        <w:jc w:val="both"/>
        <w:rPr>
          <w:rFonts w:asciiTheme="majorBidi" w:hAnsiTheme="majorBidi" w:cstheme="majorBidi"/>
          <w:lang w:bidi="ar-EG"/>
        </w:rPr>
      </w:pPr>
      <w:r w:rsidRPr="00203FBD">
        <w:rPr>
          <w:rFonts w:asciiTheme="majorBidi" w:hAnsiTheme="majorBidi" w:cstheme="majorBidi"/>
          <w:rtl/>
          <w:lang w:bidi="ar-EG"/>
        </w:rPr>
        <w:t xml:space="preserve">لغة الجلسة: اللغة </w:t>
      </w:r>
      <w:r w:rsidR="00A6365B" w:rsidRPr="00203FBD">
        <w:rPr>
          <w:rFonts w:asciiTheme="majorBidi" w:hAnsiTheme="majorBidi" w:cstheme="majorBidi"/>
          <w:rtl/>
          <w:lang w:bidi="ar-EG"/>
        </w:rPr>
        <w:t>العربية</w:t>
      </w:r>
      <w:r w:rsidR="00A6365B" w:rsidRPr="00203FBD">
        <w:rPr>
          <w:rFonts w:asciiTheme="majorBidi" w:hAnsiTheme="majorBidi" w:cstheme="majorBidi"/>
          <w:color w:val="000000" w:themeColor="text1"/>
          <w:rtl/>
          <w:lang w:bidi="ar-EG"/>
        </w:rPr>
        <w:t>،</w:t>
      </w:r>
      <w:r w:rsidR="00F041D7" w:rsidRPr="00203FBD">
        <w:rPr>
          <w:rFonts w:asciiTheme="majorBidi" w:hAnsiTheme="majorBidi" w:cstheme="majorBidi"/>
          <w:color w:val="000000" w:themeColor="text1"/>
          <w:rtl/>
          <w:lang w:bidi="ar-EG"/>
        </w:rPr>
        <w:t xml:space="preserve"> والترجمة متوفرة إلى الانجليزية</w:t>
      </w:r>
    </w:p>
    <w:p w14:paraId="64EA2A49" w14:textId="765BD025" w:rsidR="001B7C8A" w:rsidRPr="00203FBD" w:rsidRDefault="001B7C8A" w:rsidP="000F1BE9">
      <w:pPr>
        <w:pStyle w:val="ListParagraph"/>
        <w:numPr>
          <w:ilvl w:val="0"/>
          <w:numId w:val="3"/>
        </w:numPr>
        <w:bidi/>
        <w:jc w:val="both"/>
        <w:rPr>
          <w:rFonts w:asciiTheme="majorBidi" w:hAnsiTheme="majorBidi" w:cstheme="majorBidi"/>
          <w:lang w:bidi="ar-QA"/>
        </w:rPr>
      </w:pPr>
      <w:r w:rsidRPr="00203FBD">
        <w:rPr>
          <w:rFonts w:asciiTheme="majorBidi" w:hAnsiTheme="majorBidi" w:cstheme="majorBidi"/>
          <w:rtl/>
          <w:lang w:bidi="ar-EG"/>
        </w:rPr>
        <w:t xml:space="preserve">مقر الانعقاد: </w:t>
      </w:r>
      <w:r w:rsidR="004C45E4" w:rsidRPr="00203FBD">
        <w:rPr>
          <w:rFonts w:asciiTheme="majorBidi" w:hAnsiTheme="majorBidi" w:cstheme="majorBidi"/>
          <w:rtl/>
          <w:lang w:bidi="ar-QA"/>
        </w:rPr>
        <w:t>ال</w:t>
      </w:r>
      <w:r w:rsidR="004C45E4" w:rsidRPr="00203FBD">
        <w:rPr>
          <w:rFonts w:asciiTheme="majorBidi" w:hAnsiTheme="majorBidi" w:cstheme="majorBidi"/>
          <w:rtl/>
        </w:rPr>
        <w:t>قاعة الرئيسية</w:t>
      </w:r>
      <w:r w:rsidR="004C45E4" w:rsidRPr="00203FBD">
        <w:rPr>
          <w:rFonts w:asciiTheme="majorBidi" w:hAnsiTheme="majorBidi" w:cstheme="majorBidi"/>
          <w:lang w:bidi="ar-QA"/>
        </w:rPr>
        <w:t xml:space="preserve"> </w:t>
      </w:r>
      <w:r w:rsidR="004C45E4" w:rsidRPr="00203FBD">
        <w:rPr>
          <w:rFonts w:asciiTheme="majorBidi" w:hAnsiTheme="majorBidi" w:cstheme="majorBidi"/>
          <w:color w:val="000000" w:themeColor="text1"/>
          <w:lang w:bidi="ar-QA"/>
        </w:rPr>
        <w:t>(Auditorium</w:t>
      </w:r>
      <w:r w:rsidR="005F444F" w:rsidRPr="00203FBD">
        <w:rPr>
          <w:rFonts w:asciiTheme="majorBidi" w:hAnsiTheme="majorBidi" w:cstheme="majorBidi"/>
          <w:color w:val="000000" w:themeColor="text1"/>
          <w:lang w:bidi="ar-QA"/>
        </w:rPr>
        <w:t>)</w:t>
      </w:r>
      <w:r w:rsidR="005F444F" w:rsidRPr="00203FBD">
        <w:rPr>
          <w:rFonts w:asciiTheme="majorBidi" w:hAnsiTheme="majorBidi" w:cstheme="majorBidi"/>
          <w:color w:val="000000" w:themeColor="text1"/>
          <w:rtl/>
          <w:lang w:bidi="ar-QA"/>
        </w:rPr>
        <w:t>،</w:t>
      </w:r>
      <w:r w:rsidR="005F444F" w:rsidRPr="00203FBD">
        <w:rPr>
          <w:rFonts w:asciiTheme="majorBidi" w:hAnsiTheme="majorBidi" w:cstheme="majorBidi"/>
          <w:color w:val="000000" w:themeColor="text1"/>
          <w:rtl/>
        </w:rPr>
        <w:t xml:space="preserve"> مبنى</w:t>
      </w:r>
      <w:r w:rsidR="004C45E4" w:rsidRPr="00203FBD">
        <w:rPr>
          <w:rFonts w:asciiTheme="majorBidi" w:hAnsiTheme="majorBidi" w:cstheme="majorBidi"/>
          <w:color w:val="000000" w:themeColor="text1"/>
          <w:rtl/>
        </w:rPr>
        <w:t xml:space="preserve"> المنارتين – المدينة الت</w:t>
      </w:r>
      <w:r w:rsidR="004C45E4" w:rsidRPr="00203FBD">
        <w:rPr>
          <w:rFonts w:asciiTheme="majorBidi" w:hAnsiTheme="majorBidi" w:cstheme="majorBidi"/>
          <w:rtl/>
        </w:rPr>
        <w:t>عليمية</w:t>
      </w:r>
      <w:r w:rsidR="004C45E4" w:rsidRPr="00203FBD">
        <w:rPr>
          <w:rFonts w:asciiTheme="majorBidi" w:hAnsiTheme="majorBidi" w:cstheme="majorBidi"/>
        </w:rPr>
        <w:t>.</w:t>
      </w:r>
    </w:p>
    <w:p w14:paraId="1683E377" w14:textId="4425CACE" w:rsidR="001B7C8A" w:rsidRPr="00203FBD" w:rsidRDefault="001B7C8A" w:rsidP="000F1BE9">
      <w:pPr>
        <w:pStyle w:val="ListParagraph"/>
        <w:numPr>
          <w:ilvl w:val="0"/>
          <w:numId w:val="3"/>
        </w:numPr>
        <w:bidi/>
        <w:spacing w:line="259" w:lineRule="auto"/>
        <w:jc w:val="both"/>
        <w:rPr>
          <w:rFonts w:asciiTheme="majorBidi" w:hAnsiTheme="majorBidi" w:cstheme="majorBidi"/>
          <w:lang w:bidi="ar-EG"/>
        </w:rPr>
      </w:pPr>
      <w:r w:rsidRPr="00203FBD">
        <w:rPr>
          <w:rFonts w:asciiTheme="majorBidi" w:hAnsiTheme="majorBidi" w:cstheme="majorBidi"/>
          <w:rtl/>
          <w:lang w:bidi="ar-EG"/>
        </w:rPr>
        <w:t xml:space="preserve">موعد الانعقاد: </w:t>
      </w:r>
      <w:r w:rsidR="00462FD3" w:rsidRPr="00203FBD">
        <w:rPr>
          <w:rFonts w:asciiTheme="majorBidi" w:hAnsiTheme="majorBidi" w:cstheme="majorBidi"/>
          <w:rtl/>
          <w:lang w:bidi="ar-EG"/>
        </w:rPr>
        <w:t>الساعة</w:t>
      </w:r>
      <w:r w:rsidRPr="00203FBD">
        <w:rPr>
          <w:rFonts w:asciiTheme="majorBidi" w:hAnsiTheme="majorBidi" w:cstheme="majorBidi"/>
          <w:rtl/>
          <w:lang w:bidi="ar-EG"/>
        </w:rPr>
        <w:t xml:space="preserve"> </w:t>
      </w:r>
      <w:r w:rsidR="004C45E4" w:rsidRPr="00203FBD">
        <w:rPr>
          <w:rFonts w:asciiTheme="majorBidi" w:hAnsiTheme="majorBidi" w:cstheme="majorBidi"/>
          <w:rtl/>
          <w:lang w:bidi="ar-EG"/>
        </w:rPr>
        <w:t>6</w:t>
      </w:r>
      <w:r w:rsidRPr="00203FBD">
        <w:rPr>
          <w:rFonts w:asciiTheme="majorBidi" w:hAnsiTheme="majorBidi" w:cstheme="majorBidi"/>
          <w:rtl/>
          <w:lang w:bidi="ar-EG"/>
        </w:rPr>
        <w:t>:30 وحتى الساعة</w:t>
      </w:r>
      <w:r w:rsidR="00462FD3" w:rsidRPr="00203FBD">
        <w:rPr>
          <w:rFonts w:asciiTheme="majorBidi" w:hAnsiTheme="majorBidi" w:cstheme="majorBidi"/>
          <w:rtl/>
          <w:lang w:bidi="ar-EG"/>
        </w:rPr>
        <w:t xml:space="preserve"> 8:30 </w:t>
      </w:r>
      <w:r w:rsidR="00047A1A" w:rsidRPr="00203FBD">
        <w:rPr>
          <w:rFonts w:asciiTheme="majorBidi" w:hAnsiTheme="majorBidi" w:cstheme="majorBidi"/>
          <w:rtl/>
          <w:lang w:bidi="ar-EG"/>
        </w:rPr>
        <w:t>م</w:t>
      </w:r>
      <w:r w:rsidR="00047A1A" w:rsidRPr="00203FBD">
        <w:rPr>
          <w:rFonts w:asciiTheme="majorBidi" w:hAnsiTheme="majorBidi" w:cstheme="majorBidi"/>
          <w:rtl/>
        </w:rPr>
        <w:t>ساءً</w:t>
      </w:r>
      <w:r w:rsidRPr="00203FBD">
        <w:rPr>
          <w:rFonts w:asciiTheme="majorBidi" w:hAnsiTheme="majorBidi" w:cstheme="majorBidi"/>
          <w:rtl/>
          <w:lang w:bidi="ar-EG"/>
        </w:rPr>
        <w:t xml:space="preserve"> </w:t>
      </w:r>
    </w:p>
    <w:p w14:paraId="0FBEDF04" w14:textId="4D9C3E01" w:rsidR="008C4ACD" w:rsidRPr="00203FBD" w:rsidRDefault="001B7C8A" w:rsidP="000F1BE9">
      <w:pPr>
        <w:pStyle w:val="ListParagraph"/>
        <w:numPr>
          <w:ilvl w:val="0"/>
          <w:numId w:val="3"/>
        </w:numPr>
        <w:bidi/>
        <w:spacing w:line="259" w:lineRule="auto"/>
        <w:jc w:val="both"/>
        <w:rPr>
          <w:rFonts w:asciiTheme="majorBidi" w:hAnsiTheme="majorBidi" w:cstheme="majorBidi"/>
          <w:rtl/>
          <w:lang w:bidi="ar-EG"/>
        </w:rPr>
      </w:pPr>
      <w:r w:rsidRPr="00203FBD">
        <w:rPr>
          <w:rFonts w:asciiTheme="majorBidi" w:hAnsiTheme="majorBidi" w:cstheme="majorBidi"/>
          <w:rtl/>
          <w:lang w:bidi="ar-EG"/>
        </w:rPr>
        <w:t>ال</w:t>
      </w:r>
      <w:r w:rsidRPr="00203FBD">
        <w:rPr>
          <w:rFonts w:asciiTheme="majorBidi" w:hAnsiTheme="majorBidi" w:cstheme="majorBidi"/>
          <w:color w:val="000000" w:themeColor="text1"/>
          <w:rtl/>
          <w:lang w:bidi="ar-EG"/>
        </w:rPr>
        <w:t>دعوة</w:t>
      </w:r>
      <w:r w:rsidR="00F041D7" w:rsidRPr="00203FBD">
        <w:rPr>
          <w:rFonts w:asciiTheme="majorBidi" w:hAnsiTheme="majorBidi" w:cstheme="majorBidi"/>
          <w:color w:val="000000" w:themeColor="text1"/>
          <w:rtl/>
          <w:lang w:bidi="ar-EG"/>
        </w:rPr>
        <w:t xml:space="preserve"> عامة</w:t>
      </w:r>
      <w:r w:rsidRPr="00203FBD">
        <w:rPr>
          <w:rFonts w:asciiTheme="majorBidi" w:hAnsiTheme="majorBidi" w:cstheme="majorBidi"/>
          <w:color w:val="000000" w:themeColor="text1"/>
          <w:rtl/>
          <w:lang w:bidi="ar-EG"/>
        </w:rPr>
        <w:t xml:space="preserve"> </w:t>
      </w:r>
    </w:p>
    <w:bookmarkEnd w:id="0"/>
    <w:p w14:paraId="399FA47D" w14:textId="77777777" w:rsidR="00EF3643" w:rsidRPr="00203FBD" w:rsidRDefault="00EF3643" w:rsidP="00BA2067">
      <w:pPr>
        <w:bidi/>
        <w:jc w:val="both"/>
        <w:rPr>
          <w:rFonts w:asciiTheme="majorBidi" w:hAnsiTheme="majorBidi" w:cstheme="majorBidi"/>
          <w:rtl/>
          <w:lang w:bidi="ar-EG"/>
        </w:rPr>
      </w:pPr>
    </w:p>
    <w:sectPr w:rsidR="00EF3643" w:rsidRPr="00203F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85D5" w14:textId="77777777" w:rsidR="0080671F" w:rsidRDefault="0080671F" w:rsidP="00F37D62">
      <w:pPr>
        <w:spacing w:after="0" w:line="240" w:lineRule="auto"/>
      </w:pPr>
      <w:r>
        <w:separator/>
      </w:r>
    </w:p>
  </w:endnote>
  <w:endnote w:type="continuationSeparator" w:id="0">
    <w:p w14:paraId="51C764B3" w14:textId="77777777" w:rsidR="0080671F" w:rsidRDefault="0080671F" w:rsidP="00F3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870"/>
      <w:docPartObj>
        <w:docPartGallery w:val="Page Numbers (Bottom of Page)"/>
        <w:docPartUnique/>
      </w:docPartObj>
    </w:sdtPr>
    <w:sdtEndPr/>
    <w:sdtContent>
      <w:sdt>
        <w:sdtPr>
          <w:id w:val="-1769616900"/>
          <w:docPartObj>
            <w:docPartGallery w:val="Page Numbers (Top of Page)"/>
            <w:docPartUnique/>
          </w:docPartObj>
        </w:sdtPr>
        <w:sdtEndPr/>
        <w:sdtContent>
          <w:p w14:paraId="789002ED" w14:textId="2A52B31C" w:rsidR="001B7C8A" w:rsidRDefault="001B7C8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0F1017" w14:textId="77777777" w:rsidR="001B7C8A" w:rsidRDefault="001B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8B81" w14:textId="77777777" w:rsidR="0080671F" w:rsidRDefault="0080671F" w:rsidP="00F37D62">
      <w:pPr>
        <w:spacing w:after="0" w:line="240" w:lineRule="auto"/>
      </w:pPr>
      <w:r>
        <w:separator/>
      </w:r>
    </w:p>
  </w:footnote>
  <w:footnote w:type="continuationSeparator" w:id="0">
    <w:p w14:paraId="6D08F4DF" w14:textId="77777777" w:rsidR="0080671F" w:rsidRDefault="0080671F" w:rsidP="00F3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786" w14:textId="47A0D0B2" w:rsidR="008C4ACD" w:rsidRDefault="009E2922">
    <w:pPr>
      <w:pStyle w:val="Header"/>
    </w:pPr>
    <w:r>
      <w:rPr>
        <w:noProof/>
      </w:rPr>
      <w:drawing>
        <wp:anchor distT="0" distB="0" distL="114300" distR="114300" simplePos="0" relativeHeight="251660288" behindDoc="0" locked="0" layoutInCell="1" allowOverlap="1" wp14:anchorId="77CB0BC1" wp14:editId="47BFA579">
          <wp:simplePos x="0" y="0"/>
          <wp:positionH relativeFrom="column">
            <wp:posOffset>4711700</wp:posOffset>
          </wp:positionH>
          <wp:positionV relativeFrom="paragraph">
            <wp:posOffset>-106045</wp:posOffset>
          </wp:positionV>
          <wp:extent cx="1320800" cy="494665"/>
          <wp:effectExtent l="0" t="0" r="0" b="635"/>
          <wp:wrapSquare wrapText="bothSides"/>
          <wp:docPr id="64683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36025" name=""/>
                  <pic:cNvPicPr/>
                </pic:nvPicPr>
                <pic:blipFill>
                  <a:blip r:embed="rId1">
                    <a:extLst>
                      <a:ext uri="{28A0092B-C50C-407E-A947-70E740481C1C}">
                        <a14:useLocalDpi xmlns:a14="http://schemas.microsoft.com/office/drawing/2010/main" val="0"/>
                      </a:ext>
                    </a:extLst>
                  </a:blip>
                  <a:stretch>
                    <a:fillRect/>
                  </a:stretch>
                </pic:blipFill>
                <pic:spPr>
                  <a:xfrm>
                    <a:off x="0" y="0"/>
                    <a:ext cx="1320800" cy="494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34B7C28" wp14:editId="5B3764D8">
          <wp:simplePos x="0" y="0"/>
          <wp:positionH relativeFrom="column">
            <wp:posOffset>2794000</wp:posOffset>
          </wp:positionH>
          <wp:positionV relativeFrom="paragraph">
            <wp:posOffset>-107950</wp:posOffset>
          </wp:positionV>
          <wp:extent cx="802005" cy="507365"/>
          <wp:effectExtent l="0" t="0" r="0" b="6985"/>
          <wp:wrapSquare wrapText="bothSides"/>
          <wp:docPr id="1812865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65266" name=""/>
                  <pic:cNvPicPr/>
                </pic:nvPicPr>
                <pic:blipFill>
                  <a:blip r:embed="rId2">
                    <a:extLst>
                      <a:ext uri="{28A0092B-C50C-407E-A947-70E740481C1C}">
                        <a14:useLocalDpi xmlns:a14="http://schemas.microsoft.com/office/drawing/2010/main" val="0"/>
                      </a:ext>
                    </a:extLst>
                  </a:blip>
                  <a:stretch>
                    <a:fillRect/>
                  </a:stretch>
                </pic:blipFill>
                <pic:spPr>
                  <a:xfrm>
                    <a:off x="0" y="0"/>
                    <a:ext cx="802005" cy="507365"/>
                  </a:xfrm>
                  <a:prstGeom prst="rect">
                    <a:avLst/>
                  </a:prstGeom>
                </pic:spPr>
              </pic:pic>
            </a:graphicData>
          </a:graphic>
          <wp14:sizeRelH relativeFrom="margin">
            <wp14:pctWidth>0</wp14:pctWidth>
          </wp14:sizeRelH>
          <wp14:sizeRelV relativeFrom="margin">
            <wp14:pctHeight>0</wp14:pctHeight>
          </wp14:sizeRelV>
        </wp:anchor>
      </w:drawing>
    </w:r>
    <w:r w:rsidR="000A0B65">
      <w:rPr>
        <w:noProof/>
      </w:rPr>
      <w:drawing>
        <wp:anchor distT="0" distB="0" distL="114300" distR="114300" simplePos="0" relativeHeight="251659264" behindDoc="1" locked="0" layoutInCell="1" allowOverlap="1" wp14:anchorId="0B20FD94" wp14:editId="2637B208">
          <wp:simplePos x="0" y="0"/>
          <wp:positionH relativeFrom="column">
            <wp:posOffset>-171450</wp:posOffset>
          </wp:positionH>
          <wp:positionV relativeFrom="paragraph">
            <wp:posOffset>-190500</wp:posOffset>
          </wp:positionV>
          <wp:extent cx="1688465" cy="645795"/>
          <wp:effectExtent l="0" t="0" r="6985" b="1905"/>
          <wp:wrapSquare wrapText="bothSides"/>
          <wp:docPr id="169843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8465" cy="645795"/>
                  </a:xfrm>
                  <a:prstGeom prst="rect">
                    <a:avLst/>
                  </a:prstGeom>
                  <a:noFill/>
                </pic:spPr>
              </pic:pic>
            </a:graphicData>
          </a:graphic>
          <wp14:sizeRelV relativeFrom="margin">
            <wp14:pctHeight>0</wp14:pctHeight>
          </wp14:sizeRelV>
        </wp:anchor>
      </w:drawing>
    </w:r>
    <w:r w:rsidR="000A0B65" w:rsidRPr="000A0B6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9F1"/>
    <w:multiLevelType w:val="hybridMultilevel"/>
    <w:tmpl w:val="E2EADAC2"/>
    <w:lvl w:ilvl="0" w:tplc="64D0FDE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5136"/>
    <w:multiLevelType w:val="hybridMultilevel"/>
    <w:tmpl w:val="3540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D2295"/>
    <w:multiLevelType w:val="hybridMultilevel"/>
    <w:tmpl w:val="B174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7309"/>
    <w:multiLevelType w:val="multilevel"/>
    <w:tmpl w:val="DAAEF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5094F"/>
    <w:multiLevelType w:val="hybridMultilevel"/>
    <w:tmpl w:val="754C51C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5" w15:restartNumberingAfterBreak="0">
    <w:nsid w:val="2F557B31"/>
    <w:multiLevelType w:val="hybridMultilevel"/>
    <w:tmpl w:val="745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973FD"/>
    <w:multiLevelType w:val="hybridMultilevel"/>
    <w:tmpl w:val="EEF2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76902"/>
    <w:multiLevelType w:val="hybridMultilevel"/>
    <w:tmpl w:val="9FBA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10B06"/>
    <w:multiLevelType w:val="hybridMultilevel"/>
    <w:tmpl w:val="3332584A"/>
    <w:lvl w:ilvl="0" w:tplc="C92C26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F4EE5"/>
    <w:multiLevelType w:val="hybridMultilevel"/>
    <w:tmpl w:val="FC10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F42B9"/>
    <w:multiLevelType w:val="hybridMultilevel"/>
    <w:tmpl w:val="86E0DF0E"/>
    <w:lvl w:ilvl="0" w:tplc="0BF059F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35DAD"/>
    <w:multiLevelType w:val="hybridMultilevel"/>
    <w:tmpl w:val="0E5A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11486"/>
    <w:multiLevelType w:val="hybridMultilevel"/>
    <w:tmpl w:val="006450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C9B3721"/>
    <w:multiLevelType w:val="hybridMultilevel"/>
    <w:tmpl w:val="B15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04972">
    <w:abstractNumId w:val="3"/>
  </w:num>
  <w:num w:numId="2" w16cid:durableId="1998222795">
    <w:abstractNumId w:val="0"/>
  </w:num>
  <w:num w:numId="3" w16cid:durableId="2093237721">
    <w:abstractNumId w:val="8"/>
  </w:num>
  <w:num w:numId="4" w16cid:durableId="361982579">
    <w:abstractNumId w:val="10"/>
  </w:num>
  <w:num w:numId="5" w16cid:durableId="1840388535">
    <w:abstractNumId w:val="4"/>
  </w:num>
  <w:num w:numId="6" w16cid:durableId="872040732">
    <w:abstractNumId w:val="13"/>
  </w:num>
  <w:num w:numId="7" w16cid:durableId="1204443108">
    <w:abstractNumId w:val="1"/>
  </w:num>
  <w:num w:numId="8" w16cid:durableId="1873376032">
    <w:abstractNumId w:val="12"/>
  </w:num>
  <w:num w:numId="9" w16cid:durableId="169374986">
    <w:abstractNumId w:val="7"/>
  </w:num>
  <w:num w:numId="10" w16cid:durableId="1390691704">
    <w:abstractNumId w:val="11"/>
  </w:num>
  <w:num w:numId="11" w16cid:durableId="1326938171">
    <w:abstractNumId w:val="6"/>
  </w:num>
  <w:num w:numId="12" w16cid:durableId="1805737961">
    <w:abstractNumId w:val="5"/>
  </w:num>
  <w:num w:numId="13" w16cid:durableId="1582107223">
    <w:abstractNumId w:val="9"/>
  </w:num>
  <w:num w:numId="14" w16cid:durableId="103309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9A"/>
    <w:rsid w:val="00000353"/>
    <w:rsid w:val="00002BB9"/>
    <w:rsid w:val="000034AE"/>
    <w:rsid w:val="0001127C"/>
    <w:rsid w:val="00020569"/>
    <w:rsid w:val="0002413D"/>
    <w:rsid w:val="00034E7E"/>
    <w:rsid w:val="00047A1A"/>
    <w:rsid w:val="000626E1"/>
    <w:rsid w:val="000649F5"/>
    <w:rsid w:val="00071F03"/>
    <w:rsid w:val="00093313"/>
    <w:rsid w:val="00096538"/>
    <w:rsid w:val="000A0B65"/>
    <w:rsid w:val="000B0662"/>
    <w:rsid w:val="000B580E"/>
    <w:rsid w:val="000F1BE9"/>
    <w:rsid w:val="00101C99"/>
    <w:rsid w:val="00102953"/>
    <w:rsid w:val="001075CE"/>
    <w:rsid w:val="001224DE"/>
    <w:rsid w:val="0012625D"/>
    <w:rsid w:val="001268F9"/>
    <w:rsid w:val="00131FFF"/>
    <w:rsid w:val="001355B3"/>
    <w:rsid w:val="0013704C"/>
    <w:rsid w:val="00167646"/>
    <w:rsid w:val="00184B48"/>
    <w:rsid w:val="00185E86"/>
    <w:rsid w:val="00185E95"/>
    <w:rsid w:val="001B55FC"/>
    <w:rsid w:val="001B7C8A"/>
    <w:rsid w:val="001E5528"/>
    <w:rsid w:val="001E7BA8"/>
    <w:rsid w:val="00203FBD"/>
    <w:rsid w:val="00220D05"/>
    <w:rsid w:val="00241EB2"/>
    <w:rsid w:val="00256CB0"/>
    <w:rsid w:val="00262DE9"/>
    <w:rsid w:val="00297782"/>
    <w:rsid w:val="002B0CE3"/>
    <w:rsid w:val="002C4C6C"/>
    <w:rsid w:val="002C70F4"/>
    <w:rsid w:val="002D0F05"/>
    <w:rsid w:val="002D1699"/>
    <w:rsid w:val="002D2F09"/>
    <w:rsid w:val="002D33A6"/>
    <w:rsid w:val="002D45A2"/>
    <w:rsid w:val="002F0424"/>
    <w:rsid w:val="00312384"/>
    <w:rsid w:val="003155D4"/>
    <w:rsid w:val="00335D81"/>
    <w:rsid w:val="0037056E"/>
    <w:rsid w:val="003751B8"/>
    <w:rsid w:val="00385AEF"/>
    <w:rsid w:val="00386F61"/>
    <w:rsid w:val="0039167E"/>
    <w:rsid w:val="003A5BD5"/>
    <w:rsid w:val="003A6394"/>
    <w:rsid w:val="003C1BAD"/>
    <w:rsid w:val="003C54B5"/>
    <w:rsid w:val="003D60FC"/>
    <w:rsid w:val="003E571B"/>
    <w:rsid w:val="004227AD"/>
    <w:rsid w:val="00462FD3"/>
    <w:rsid w:val="004652D3"/>
    <w:rsid w:val="00480120"/>
    <w:rsid w:val="004962E9"/>
    <w:rsid w:val="004A13A0"/>
    <w:rsid w:val="004A7A53"/>
    <w:rsid w:val="004B2E1A"/>
    <w:rsid w:val="004C45E4"/>
    <w:rsid w:val="00500FE8"/>
    <w:rsid w:val="0050350B"/>
    <w:rsid w:val="00506A05"/>
    <w:rsid w:val="00527174"/>
    <w:rsid w:val="00537EB8"/>
    <w:rsid w:val="00547345"/>
    <w:rsid w:val="00552EEC"/>
    <w:rsid w:val="005815AB"/>
    <w:rsid w:val="00586FDD"/>
    <w:rsid w:val="005A78E8"/>
    <w:rsid w:val="005B0464"/>
    <w:rsid w:val="005E0D79"/>
    <w:rsid w:val="005E2462"/>
    <w:rsid w:val="005F06CC"/>
    <w:rsid w:val="005F444F"/>
    <w:rsid w:val="005F49FA"/>
    <w:rsid w:val="00603588"/>
    <w:rsid w:val="006157C2"/>
    <w:rsid w:val="00615CCF"/>
    <w:rsid w:val="006205C5"/>
    <w:rsid w:val="0062221E"/>
    <w:rsid w:val="0062425B"/>
    <w:rsid w:val="0062713A"/>
    <w:rsid w:val="006275E1"/>
    <w:rsid w:val="00641FDE"/>
    <w:rsid w:val="00650DAA"/>
    <w:rsid w:val="00686DAD"/>
    <w:rsid w:val="006A7B7E"/>
    <w:rsid w:val="006B7DDA"/>
    <w:rsid w:val="006D4F95"/>
    <w:rsid w:val="006F176D"/>
    <w:rsid w:val="00706C9A"/>
    <w:rsid w:val="00755F73"/>
    <w:rsid w:val="00756825"/>
    <w:rsid w:val="0076328C"/>
    <w:rsid w:val="00780DF6"/>
    <w:rsid w:val="00791494"/>
    <w:rsid w:val="007A229A"/>
    <w:rsid w:val="007A30F2"/>
    <w:rsid w:val="007B520B"/>
    <w:rsid w:val="007C7834"/>
    <w:rsid w:val="007D2D25"/>
    <w:rsid w:val="007F4459"/>
    <w:rsid w:val="00800016"/>
    <w:rsid w:val="00804E74"/>
    <w:rsid w:val="0080671F"/>
    <w:rsid w:val="00820BCD"/>
    <w:rsid w:val="00842A94"/>
    <w:rsid w:val="00847823"/>
    <w:rsid w:val="00853BD1"/>
    <w:rsid w:val="008579E7"/>
    <w:rsid w:val="00865B59"/>
    <w:rsid w:val="00870F75"/>
    <w:rsid w:val="00872B58"/>
    <w:rsid w:val="00876714"/>
    <w:rsid w:val="00887BDA"/>
    <w:rsid w:val="00895C02"/>
    <w:rsid w:val="008B4BCA"/>
    <w:rsid w:val="008C141E"/>
    <w:rsid w:val="008C4ACD"/>
    <w:rsid w:val="008D49B6"/>
    <w:rsid w:val="008E65DE"/>
    <w:rsid w:val="008F6118"/>
    <w:rsid w:val="00901CB1"/>
    <w:rsid w:val="00921D13"/>
    <w:rsid w:val="00925879"/>
    <w:rsid w:val="0094538A"/>
    <w:rsid w:val="0096793F"/>
    <w:rsid w:val="00980662"/>
    <w:rsid w:val="009867DA"/>
    <w:rsid w:val="00993AAA"/>
    <w:rsid w:val="009A4D7F"/>
    <w:rsid w:val="009C25D0"/>
    <w:rsid w:val="009D0BDB"/>
    <w:rsid w:val="009E2922"/>
    <w:rsid w:val="009E4DB7"/>
    <w:rsid w:val="00A006CE"/>
    <w:rsid w:val="00A0250E"/>
    <w:rsid w:val="00A075F2"/>
    <w:rsid w:val="00A2304D"/>
    <w:rsid w:val="00A4178A"/>
    <w:rsid w:val="00A50AB7"/>
    <w:rsid w:val="00A533AD"/>
    <w:rsid w:val="00A55D98"/>
    <w:rsid w:val="00A6365B"/>
    <w:rsid w:val="00A733B7"/>
    <w:rsid w:val="00A7474C"/>
    <w:rsid w:val="00A85056"/>
    <w:rsid w:val="00AA2AD1"/>
    <w:rsid w:val="00AD3AD7"/>
    <w:rsid w:val="00AE3DE7"/>
    <w:rsid w:val="00AF750B"/>
    <w:rsid w:val="00B050A7"/>
    <w:rsid w:val="00B14FC3"/>
    <w:rsid w:val="00B17697"/>
    <w:rsid w:val="00B211F9"/>
    <w:rsid w:val="00B224B1"/>
    <w:rsid w:val="00B34162"/>
    <w:rsid w:val="00B51AF8"/>
    <w:rsid w:val="00B82074"/>
    <w:rsid w:val="00BA04F1"/>
    <w:rsid w:val="00BA19AE"/>
    <w:rsid w:val="00BA2067"/>
    <w:rsid w:val="00BA3EFC"/>
    <w:rsid w:val="00BA6ECE"/>
    <w:rsid w:val="00BE26B4"/>
    <w:rsid w:val="00C002C4"/>
    <w:rsid w:val="00C21204"/>
    <w:rsid w:val="00C35FCC"/>
    <w:rsid w:val="00C93176"/>
    <w:rsid w:val="00CB1359"/>
    <w:rsid w:val="00CD5ACA"/>
    <w:rsid w:val="00CE0C84"/>
    <w:rsid w:val="00CF7B01"/>
    <w:rsid w:val="00D139AC"/>
    <w:rsid w:val="00D14A17"/>
    <w:rsid w:val="00D155E7"/>
    <w:rsid w:val="00D34CEB"/>
    <w:rsid w:val="00D45449"/>
    <w:rsid w:val="00D56FEE"/>
    <w:rsid w:val="00D63625"/>
    <w:rsid w:val="00D6649C"/>
    <w:rsid w:val="00D70F80"/>
    <w:rsid w:val="00D81ACE"/>
    <w:rsid w:val="00D82179"/>
    <w:rsid w:val="00D90420"/>
    <w:rsid w:val="00D904BF"/>
    <w:rsid w:val="00D9533E"/>
    <w:rsid w:val="00DE036F"/>
    <w:rsid w:val="00DF547B"/>
    <w:rsid w:val="00E15A70"/>
    <w:rsid w:val="00E318AA"/>
    <w:rsid w:val="00E57498"/>
    <w:rsid w:val="00E622C1"/>
    <w:rsid w:val="00E671C6"/>
    <w:rsid w:val="00E70BF2"/>
    <w:rsid w:val="00E726B6"/>
    <w:rsid w:val="00E8344B"/>
    <w:rsid w:val="00E96A58"/>
    <w:rsid w:val="00EA3F76"/>
    <w:rsid w:val="00EF3643"/>
    <w:rsid w:val="00EF4124"/>
    <w:rsid w:val="00EF4AB9"/>
    <w:rsid w:val="00F02028"/>
    <w:rsid w:val="00F041D7"/>
    <w:rsid w:val="00F37D62"/>
    <w:rsid w:val="00F46CF2"/>
    <w:rsid w:val="00FB6C52"/>
    <w:rsid w:val="00FC5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5E9E"/>
  <w15:chartTrackingRefBased/>
  <w15:docId w15:val="{E2F75557-4E1C-4D52-A889-C8154C6A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29A"/>
    <w:rPr>
      <w:rFonts w:eastAsiaTheme="majorEastAsia" w:cstheme="majorBidi"/>
      <w:color w:val="272727" w:themeColor="text1" w:themeTint="D8"/>
    </w:rPr>
  </w:style>
  <w:style w:type="paragraph" w:styleId="Title">
    <w:name w:val="Title"/>
    <w:basedOn w:val="Normal"/>
    <w:next w:val="Normal"/>
    <w:link w:val="TitleChar"/>
    <w:uiPriority w:val="10"/>
    <w:qFormat/>
    <w:rsid w:val="007A2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29A"/>
    <w:pPr>
      <w:spacing w:before="160"/>
      <w:jc w:val="center"/>
    </w:pPr>
    <w:rPr>
      <w:i/>
      <w:iCs/>
      <w:color w:val="404040" w:themeColor="text1" w:themeTint="BF"/>
    </w:rPr>
  </w:style>
  <w:style w:type="character" w:customStyle="1" w:styleId="QuoteChar">
    <w:name w:val="Quote Char"/>
    <w:basedOn w:val="DefaultParagraphFont"/>
    <w:link w:val="Quote"/>
    <w:uiPriority w:val="29"/>
    <w:rsid w:val="007A229A"/>
    <w:rPr>
      <w:i/>
      <w:iCs/>
      <w:color w:val="404040" w:themeColor="text1" w:themeTint="BF"/>
    </w:rPr>
  </w:style>
  <w:style w:type="paragraph" w:styleId="ListParagraph">
    <w:name w:val="List Paragraph"/>
    <w:basedOn w:val="Normal"/>
    <w:uiPriority w:val="34"/>
    <w:qFormat/>
    <w:rsid w:val="007A229A"/>
    <w:pPr>
      <w:ind w:left="720"/>
      <w:contextualSpacing/>
    </w:pPr>
  </w:style>
  <w:style w:type="character" w:styleId="IntenseEmphasis">
    <w:name w:val="Intense Emphasis"/>
    <w:basedOn w:val="DefaultParagraphFont"/>
    <w:uiPriority w:val="21"/>
    <w:qFormat/>
    <w:rsid w:val="007A229A"/>
    <w:rPr>
      <w:i/>
      <w:iCs/>
      <w:color w:val="0F4761" w:themeColor="accent1" w:themeShade="BF"/>
    </w:rPr>
  </w:style>
  <w:style w:type="paragraph" w:styleId="IntenseQuote">
    <w:name w:val="Intense Quote"/>
    <w:basedOn w:val="Normal"/>
    <w:next w:val="Normal"/>
    <w:link w:val="IntenseQuoteChar"/>
    <w:uiPriority w:val="30"/>
    <w:qFormat/>
    <w:rsid w:val="007A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29A"/>
    <w:rPr>
      <w:i/>
      <w:iCs/>
      <w:color w:val="0F4761" w:themeColor="accent1" w:themeShade="BF"/>
    </w:rPr>
  </w:style>
  <w:style w:type="character" w:styleId="IntenseReference">
    <w:name w:val="Intense Reference"/>
    <w:basedOn w:val="DefaultParagraphFont"/>
    <w:uiPriority w:val="32"/>
    <w:qFormat/>
    <w:rsid w:val="007A229A"/>
    <w:rPr>
      <w:b/>
      <w:bCs/>
      <w:smallCaps/>
      <w:color w:val="0F4761" w:themeColor="accent1" w:themeShade="BF"/>
      <w:spacing w:val="5"/>
    </w:rPr>
  </w:style>
  <w:style w:type="table" w:styleId="TableGrid">
    <w:name w:val="Table Grid"/>
    <w:basedOn w:val="TableNormal"/>
    <w:uiPriority w:val="39"/>
    <w:rsid w:val="00D70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D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7D62"/>
  </w:style>
  <w:style w:type="paragraph" w:styleId="Footer">
    <w:name w:val="footer"/>
    <w:basedOn w:val="Normal"/>
    <w:link w:val="FooterChar"/>
    <w:uiPriority w:val="99"/>
    <w:unhideWhenUsed/>
    <w:rsid w:val="00F37D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7D62"/>
  </w:style>
  <w:style w:type="paragraph" w:styleId="NormalWeb">
    <w:name w:val="Normal (Web)"/>
    <w:basedOn w:val="Normal"/>
    <w:uiPriority w:val="99"/>
    <w:unhideWhenUsed/>
    <w:rsid w:val="00FC5EC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55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41934">
      <w:bodyDiv w:val="1"/>
      <w:marLeft w:val="0"/>
      <w:marRight w:val="0"/>
      <w:marTop w:val="0"/>
      <w:marBottom w:val="0"/>
      <w:divBdr>
        <w:top w:val="none" w:sz="0" w:space="0" w:color="auto"/>
        <w:left w:val="none" w:sz="0" w:space="0" w:color="auto"/>
        <w:bottom w:val="none" w:sz="0" w:space="0" w:color="auto"/>
        <w:right w:val="none" w:sz="0" w:space="0" w:color="auto"/>
      </w:divBdr>
    </w:div>
    <w:div w:id="15437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3126-4454-4EC6-A7FF-9888BD6E95CF}">
  <ds:schemaRefs>
    <ds:schemaRef ds:uri="http://schemas.openxmlformats.org/officeDocument/2006/bibliography"/>
  </ds:schemaRefs>
</ds:datastoreItem>
</file>

<file path=docMetadata/LabelInfo.xml><?xml version="1.0" encoding="utf-8"?>
<clbl:labelList xmlns:clbl="http://schemas.microsoft.com/office/2020/mipLabelMetadata">
  <clbl:label id="{0b46f0c7-1e5b-43db-99eb-3257df1e5bf6}" enabled="1" method="Standard" siteId="{2dcae639-d4a4-4454-82c7-592ab66fc7bd}" removed="0"/>
  <clbl:label id="{14d57fe8-c87b-4278-b0c3-097eb231e0a7}" enabled="1" method="Privileged" siteId="{52b611ba-c9fe-4b73-a1d0-1fea28d86ed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 and Higher Education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سميره نعمان فاضل ابوارحمه العمادى</dc:creator>
  <cp:keywords/>
  <dc:description/>
  <cp:lastModifiedBy>Dana G. Al-Kahlout</cp:lastModifiedBy>
  <cp:revision>3</cp:revision>
  <cp:lastPrinted>2026-01-18T08:55:00Z</cp:lastPrinted>
  <dcterms:created xsi:type="dcterms:W3CDTF">2026-02-25T07:25:00Z</dcterms:created>
  <dcterms:modified xsi:type="dcterms:W3CDTF">2026-02-25T07:25:00Z</dcterms:modified>
</cp:coreProperties>
</file>